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2E5" w:rsidRDefault="00E042E5" w:rsidP="00E042E5">
      <w:pPr>
        <w:spacing w:line="360" w:lineRule="auto"/>
        <w:rPr>
          <w:rFonts w:ascii="Times New Roman" w:hAnsi="Times New Roman" w:cs="Times New Roman"/>
          <w:b/>
          <w:bCs/>
        </w:rPr>
      </w:pPr>
      <w:r w:rsidRPr="00E042E5">
        <w:rPr>
          <w:rFonts w:ascii="Times New Roman" w:hAnsi="Times New Roman" w:cs="Times New Roman"/>
          <w:b/>
          <w:bCs/>
        </w:rPr>
        <w:t xml:space="preserve">Типовые формулировки для </w:t>
      </w:r>
      <w:r w:rsidR="001C6369">
        <w:rPr>
          <w:rFonts w:ascii="Times New Roman" w:hAnsi="Times New Roman" w:cs="Times New Roman"/>
          <w:b/>
          <w:bCs/>
        </w:rPr>
        <w:t xml:space="preserve">включения термоиндикаторов в </w:t>
      </w:r>
      <w:proofErr w:type="spellStart"/>
      <w:r w:rsidRPr="00E042E5">
        <w:rPr>
          <w:rFonts w:ascii="Times New Roman" w:hAnsi="Times New Roman" w:cs="Times New Roman"/>
          <w:b/>
          <w:bCs/>
        </w:rPr>
        <w:t>ТЗ</w:t>
      </w:r>
      <w:proofErr w:type="spellEnd"/>
      <w:r w:rsidRPr="00E042E5">
        <w:rPr>
          <w:rFonts w:ascii="Times New Roman" w:hAnsi="Times New Roman" w:cs="Times New Roman"/>
          <w:b/>
          <w:bCs/>
        </w:rPr>
        <w:t xml:space="preserve"> при закупке нового оборудования</w:t>
      </w:r>
    </w:p>
    <w:p w:rsidR="00E042E5" w:rsidRDefault="00E042E5" w:rsidP="00E042E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751A76" w:rsidRPr="00E042E5" w:rsidRDefault="00751A76" w:rsidP="00E042E5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E042E5">
        <w:rPr>
          <w:rFonts w:ascii="Times New Roman" w:hAnsi="Times New Roman" w:cs="Times New Roman"/>
          <w:b/>
          <w:bCs/>
          <w:i/>
          <w:iCs/>
        </w:rPr>
        <w:t>Предусмотреть установку термоиндикаторных наклеек</w:t>
      </w:r>
      <w:r w:rsidR="00E042E5" w:rsidRPr="00E042E5">
        <w:rPr>
          <w:rFonts w:ascii="Times New Roman" w:hAnsi="Times New Roman" w:cs="Times New Roman"/>
          <w:b/>
          <w:bCs/>
          <w:i/>
          <w:iCs/>
        </w:rPr>
        <w:t xml:space="preserve"> на следующих узлах электрооборудования</w:t>
      </w:r>
      <w:r w:rsidRPr="00E042E5">
        <w:rPr>
          <w:rFonts w:ascii="Times New Roman" w:hAnsi="Times New Roman" w:cs="Times New Roman"/>
          <w:b/>
          <w:bCs/>
          <w:i/>
          <w:iCs/>
        </w:rPr>
        <w:t>: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1. К</w:t>
      </w:r>
      <w:r w:rsidR="00751A76" w:rsidRPr="00E042E5">
        <w:rPr>
          <w:rFonts w:ascii="Times New Roman" w:hAnsi="Times New Roman" w:cs="Times New Roman"/>
        </w:rPr>
        <w:t xml:space="preserve">онтакты и контактные соединения </w:t>
      </w:r>
      <w:proofErr w:type="spellStart"/>
      <w:r w:rsidR="00751A76" w:rsidRPr="00E042E5">
        <w:rPr>
          <w:rFonts w:ascii="Times New Roman" w:hAnsi="Times New Roman" w:cs="Times New Roman"/>
        </w:rPr>
        <w:t>выкатных</w:t>
      </w:r>
      <w:proofErr w:type="spellEnd"/>
      <w:r w:rsidR="00751A76" w:rsidRPr="00E042E5">
        <w:rPr>
          <w:rFonts w:ascii="Times New Roman" w:hAnsi="Times New Roman" w:cs="Times New Roman"/>
        </w:rPr>
        <w:t xml:space="preserve"> элементов КРУ, кабельных наконечников, шин присоединения, контактных ножей, губок крепления предохранителей, сборных шин, </w:t>
      </w:r>
      <w:proofErr w:type="spellStart"/>
      <w:r w:rsidR="00751A76" w:rsidRPr="00E042E5">
        <w:rPr>
          <w:rFonts w:ascii="Times New Roman" w:hAnsi="Times New Roman" w:cs="Times New Roman"/>
        </w:rPr>
        <w:t>клеммны</w:t>
      </w:r>
      <w:bookmarkStart w:id="0" w:name="_GoBack"/>
      <w:bookmarkEnd w:id="0"/>
      <w:r w:rsidR="00751A76" w:rsidRPr="00E042E5">
        <w:rPr>
          <w:rFonts w:ascii="Times New Roman" w:hAnsi="Times New Roman" w:cs="Times New Roman"/>
        </w:rPr>
        <w:t>е</w:t>
      </w:r>
      <w:proofErr w:type="spellEnd"/>
      <w:r w:rsidR="00751A76" w:rsidRPr="00E042E5">
        <w:rPr>
          <w:rFonts w:ascii="Times New Roman" w:hAnsi="Times New Roman" w:cs="Times New Roman"/>
        </w:rPr>
        <w:t xml:space="preserve"> зажимы БРНО</w:t>
      </w:r>
      <w:r w:rsidRPr="00E042E5">
        <w:rPr>
          <w:rFonts w:ascii="Times New Roman" w:hAnsi="Times New Roman" w:cs="Times New Roman"/>
        </w:rPr>
        <w:t xml:space="preserve"> номинальной нагрузкой 60А и выше.</w:t>
      </w:r>
      <w:r w:rsidR="00751A76" w:rsidRPr="00E042E5">
        <w:rPr>
          <w:rFonts w:ascii="Times New Roman" w:hAnsi="Times New Roman" w:cs="Times New Roman"/>
        </w:rPr>
        <w:t xml:space="preserve"> 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контролируемые температуры</w:t>
      </w:r>
      <w:r w:rsidR="00751A76" w:rsidRPr="00E042E5">
        <w:rPr>
          <w:rFonts w:ascii="Times New Roman" w:hAnsi="Times New Roman" w:cs="Times New Roman"/>
        </w:rPr>
        <w:t xml:space="preserve"> 60-70-80-90 </w:t>
      </w:r>
      <w:proofErr w:type="spellStart"/>
      <w:r w:rsidR="00751A76" w:rsidRPr="00E042E5">
        <w:rPr>
          <w:rFonts w:ascii="Times New Roman" w:hAnsi="Times New Roman" w:cs="Times New Roman"/>
          <w:vertAlign w:val="superscript"/>
        </w:rPr>
        <w:t>о</w:t>
      </w:r>
      <w:r w:rsidR="00751A76" w:rsidRPr="00E042E5">
        <w:rPr>
          <w:rFonts w:ascii="Times New Roman" w:hAnsi="Times New Roman" w:cs="Times New Roman"/>
        </w:rPr>
        <w:t>С</w:t>
      </w:r>
      <w:proofErr w:type="spellEnd"/>
      <w:r w:rsidR="00751A76" w:rsidRPr="00E042E5">
        <w:rPr>
          <w:rFonts w:ascii="Times New Roman" w:hAnsi="Times New Roman" w:cs="Times New Roman"/>
        </w:rPr>
        <w:t xml:space="preserve">, 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цвет окантовки должен соответствовать цветовой маркировке фазы;</w:t>
      </w:r>
    </w:p>
    <w:p w:rsidR="00751A76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</w:t>
      </w:r>
      <w:r w:rsidR="00751A76" w:rsidRPr="00E042E5">
        <w:rPr>
          <w:rFonts w:ascii="Times New Roman" w:hAnsi="Times New Roman" w:cs="Times New Roman"/>
        </w:rPr>
        <w:t xml:space="preserve"> площадь термоиндикаторной поверхности не менее 25 мм</w:t>
      </w:r>
      <w:r w:rsidR="00751A76" w:rsidRPr="00E042E5">
        <w:rPr>
          <w:rFonts w:ascii="Times New Roman" w:hAnsi="Times New Roman" w:cs="Times New Roman"/>
          <w:vertAlign w:val="superscript"/>
        </w:rPr>
        <w:t>2</w:t>
      </w:r>
      <w:r w:rsidR="00751A76" w:rsidRPr="00E042E5">
        <w:rPr>
          <w:rFonts w:ascii="Times New Roman" w:hAnsi="Times New Roman" w:cs="Times New Roman"/>
        </w:rPr>
        <w:t xml:space="preserve"> для каждой температуры</w:t>
      </w:r>
      <w:r w:rsidR="004126F0" w:rsidRPr="00E042E5">
        <w:rPr>
          <w:rFonts w:ascii="Times New Roman" w:hAnsi="Times New Roman" w:cs="Times New Roman"/>
        </w:rPr>
        <w:t>.</w:t>
      </w:r>
    </w:p>
    <w:p w:rsidR="004126F0" w:rsidRPr="00E042E5" w:rsidRDefault="004126F0" w:rsidP="00E042E5">
      <w:pPr>
        <w:spacing w:line="360" w:lineRule="auto"/>
        <w:rPr>
          <w:rFonts w:ascii="Times New Roman" w:hAnsi="Times New Roman" w:cs="Times New Roman"/>
        </w:rPr>
      </w:pP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2. </w:t>
      </w:r>
      <w:r w:rsidR="00751A76" w:rsidRPr="00E042E5">
        <w:rPr>
          <w:rFonts w:ascii="Times New Roman" w:hAnsi="Times New Roman" w:cs="Times New Roman"/>
        </w:rPr>
        <w:t>Кабельные муфты из сшитого полиэтилена</w:t>
      </w:r>
      <w:r w:rsidRPr="00E042E5">
        <w:rPr>
          <w:rFonts w:ascii="Times New Roman" w:hAnsi="Times New Roman" w:cs="Times New Roman"/>
        </w:rPr>
        <w:t xml:space="preserve"> (контроль в месте среза полупроводящего экрана и на расстоянии 1 метра)</w:t>
      </w:r>
      <w:r w:rsidR="004126F0" w:rsidRPr="00E042E5">
        <w:rPr>
          <w:rFonts w:ascii="Times New Roman" w:hAnsi="Times New Roman" w:cs="Times New Roman"/>
        </w:rPr>
        <w:t>:</w:t>
      </w:r>
      <w:r w:rsidR="00751A76" w:rsidRPr="00E042E5">
        <w:rPr>
          <w:rFonts w:ascii="Times New Roman" w:hAnsi="Times New Roman" w:cs="Times New Roman"/>
        </w:rPr>
        <w:t xml:space="preserve"> 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- контролируемые температуры 70-90-100-120 </w:t>
      </w:r>
      <w:proofErr w:type="spellStart"/>
      <w:r w:rsidRPr="00E042E5">
        <w:rPr>
          <w:rFonts w:ascii="Times New Roman" w:hAnsi="Times New Roman" w:cs="Times New Roman"/>
          <w:vertAlign w:val="superscript"/>
        </w:rPr>
        <w:t>о</w:t>
      </w:r>
      <w:r w:rsidRPr="00E042E5">
        <w:rPr>
          <w:rFonts w:ascii="Times New Roman" w:hAnsi="Times New Roman" w:cs="Times New Roman"/>
        </w:rPr>
        <w:t>С</w:t>
      </w:r>
      <w:proofErr w:type="spellEnd"/>
      <w:r w:rsidRPr="00E042E5">
        <w:rPr>
          <w:rFonts w:ascii="Times New Roman" w:hAnsi="Times New Roman" w:cs="Times New Roman"/>
        </w:rPr>
        <w:t xml:space="preserve">, 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цвет окантовки должен соответствовать цветовой маркировке фазы.</w:t>
      </w:r>
    </w:p>
    <w:p w:rsidR="004126F0" w:rsidRPr="00E042E5" w:rsidRDefault="004126F0" w:rsidP="00E042E5">
      <w:pPr>
        <w:spacing w:line="360" w:lineRule="auto"/>
        <w:rPr>
          <w:rFonts w:ascii="Times New Roman" w:hAnsi="Times New Roman" w:cs="Times New Roman"/>
        </w:rPr>
      </w:pP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3. </w:t>
      </w:r>
      <w:r w:rsidR="00751A76" w:rsidRPr="00E042E5">
        <w:rPr>
          <w:rFonts w:ascii="Times New Roman" w:hAnsi="Times New Roman" w:cs="Times New Roman"/>
        </w:rPr>
        <w:t>Аппаратные зажимы ОРУ</w:t>
      </w:r>
      <w:r w:rsidR="004126F0" w:rsidRPr="00E042E5">
        <w:rPr>
          <w:rFonts w:ascii="Times New Roman" w:hAnsi="Times New Roman" w:cs="Times New Roman"/>
        </w:rPr>
        <w:t>:</w:t>
      </w:r>
      <w:r w:rsidR="00751A76" w:rsidRPr="00E042E5">
        <w:rPr>
          <w:rFonts w:ascii="Times New Roman" w:hAnsi="Times New Roman" w:cs="Times New Roman"/>
        </w:rPr>
        <w:t xml:space="preserve"> 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- контролируемая температура 90 </w:t>
      </w:r>
      <w:r w:rsidRPr="00E042E5">
        <w:rPr>
          <w:rFonts w:ascii="Times New Roman" w:hAnsi="Times New Roman" w:cs="Times New Roman"/>
          <w:vertAlign w:val="superscript"/>
        </w:rPr>
        <w:t>о</w:t>
      </w:r>
      <w:r w:rsidRPr="00E042E5">
        <w:rPr>
          <w:rFonts w:ascii="Times New Roman" w:hAnsi="Times New Roman" w:cs="Times New Roman"/>
        </w:rPr>
        <w:t xml:space="preserve">С, 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- цвет окантовки серебристый, </w:t>
      </w:r>
      <w:proofErr w:type="spellStart"/>
      <w:r w:rsidRPr="00E042E5">
        <w:rPr>
          <w:rFonts w:ascii="Times New Roman" w:hAnsi="Times New Roman" w:cs="Times New Roman"/>
        </w:rPr>
        <w:t>световозвращающий</w:t>
      </w:r>
      <w:proofErr w:type="spellEnd"/>
      <w:r w:rsidRPr="00E042E5">
        <w:rPr>
          <w:rFonts w:ascii="Times New Roman" w:hAnsi="Times New Roman" w:cs="Times New Roman"/>
        </w:rPr>
        <w:t>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площадь термоиндикаторной поверхности не менее 4000 мм</w:t>
      </w:r>
      <w:r w:rsidRPr="00E042E5">
        <w:rPr>
          <w:rFonts w:ascii="Times New Roman" w:hAnsi="Times New Roman" w:cs="Times New Roman"/>
          <w:vertAlign w:val="superscript"/>
        </w:rPr>
        <w:t>2</w:t>
      </w:r>
      <w:r w:rsidRPr="00E042E5">
        <w:rPr>
          <w:rFonts w:ascii="Times New Roman" w:hAnsi="Times New Roman" w:cs="Times New Roman"/>
        </w:rPr>
        <w:t>.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4. </w:t>
      </w:r>
      <w:r w:rsidR="00751A76" w:rsidRPr="00E042E5">
        <w:rPr>
          <w:rFonts w:ascii="Times New Roman" w:hAnsi="Times New Roman" w:cs="Times New Roman"/>
        </w:rPr>
        <w:t>Подшипники электродвигателей</w:t>
      </w:r>
      <w:r w:rsidRPr="00E042E5">
        <w:rPr>
          <w:rFonts w:ascii="Times New Roman" w:hAnsi="Times New Roman" w:cs="Times New Roman"/>
        </w:rPr>
        <w:t>: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- контролируемые температуры 60 </w:t>
      </w:r>
      <w:proofErr w:type="spellStart"/>
      <w:r w:rsidRPr="00E042E5">
        <w:rPr>
          <w:rFonts w:ascii="Times New Roman" w:hAnsi="Times New Roman" w:cs="Times New Roman"/>
          <w:vertAlign w:val="superscript"/>
        </w:rPr>
        <w:t>о</w:t>
      </w:r>
      <w:r w:rsidRPr="00E042E5">
        <w:rPr>
          <w:rFonts w:ascii="Times New Roman" w:hAnsi="Times New Roman" w:cs="Times New Roman"/>
        </w:rPr>
        <w:t>С</w:t>
      </w:r>
      <w:proofErr w:type="spellEnd"/>
      <w:r w:rsidRPr="00E042E5">
        <w:rPr>
          <w:rFonts w:ascii="Times New Roman" w:hAnsi="Times New Roman" w:cs="Times New Roman"/>
        </w:rPr>
        <w:t xml:space="preserve">, 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цвет окантовки желтый;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площадь термоиндикаторной поверхности не менее 750 мм</w:t>
      </w:r>
      <w:r w:rsidRPr="00E042E5">
        <w:rPr>
          <w:rFonts w:ascii="Times New Roman" w:hAnsi="Times New Roman" w:cs="Times New Roman"/>
          <w:vertAlign w:val="superscript"/>
        </w:rPr>
        <w:t>2</w:t>
      </w:r>
      <w:r w:rsidRPr="00E042E5">
        <w:rPr>
          <w:rFonts w:ascii="Times New Roman" w:hAnsi="Times New Roman" w:cs="Times New Roman"/>
        </w:rPr>
        <w:t xml:space="preserve"> для каждой температуры.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E042E5">
        <w:rPr>
          <w:rFonts w:ascii="Times New Roman" w:hAnsi="Times New Roman" w:cs="Times New Roman"/>
          <w:b/>
          <w:bCs/>
          <w:i/>
          <w:iCs/>
        </w:rPr>
        <w:t>Общие технические требования к термоиндикаторным наклейкам: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цветовой переход при достижении пороговой температуры: белый – черный. Допускается проявление при цветовом переходе рисунка или цифры иного цвета, при условии, что площадь такого рисунка составляет менее 30 % площади термочувствительного слоя;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042E5">
        <w:rPr>
          <w:rFonts w:ascii="Times New Roman" w:hAnsi="Times New Roman" w:cs="Times New Roman"/>
        </w:rPr>
        <w:t xml:space="preserve">устойчивость цветового перехода: отсутствие цветового перехода в течение 30 дней при температуре на 5 °С ниже пороговой, указанной на </w:t>
      </w:r>
      <w:proofErr w:type="spellStart"/>
      <w:r w:rsidRPr="00E042E5">
        <w:rPr>
          <w:rFonts w:ascii="Times New Roman" w:hAnsi="Times New Roman" w:cs="Times New Roman"/>
        </w:rPr>
        <w:t>термоиндикаторе</w:t>
      </w:r>
      <w:proofErr w:type="spellEnd"/>
      <w:r w:rsidRPr="00E042E5">
        <w:rPr>
          <w:rFonts w:ascii="Times New Roman" w:hAnsi="Times New Roman" w:cs="Times New Roman"/>
        </w:rPr>
        <w:t xml:space="preserve"> и отсутствие обратного цветового перехода при выдержке сработавшей наклейки при минимальной температуре эксплуатации в течение 30 дней;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термоиндикаторы для </w:t>
      </w:r>
      <w:r>
        <w:rPr>
          <w:rFonts w:ascii="Times New Roman" w:hAnsi="Times New Roman" w:cs="Times New Roman"/>
        </w:rPr>
        <w:t>ВЛ</w:t>
      </w:r>
      <w:r w:rsidRPr="00E042E5">
        <w:rPr>
          <w:rFonts w:ascii="Times New Roman" w:hAnsi="Times New Roman" w:cs="Times New Roman"/>
        </w:rPr>
        <w:t xml:space="preserve"> должны иметь </w:t>
      </w:r>
      <w:r>
        <w:rPr>
          <w:rFonts w:ascii="Times New Roman" w:hAnsi="Times New Roman" w:cs="Times New Roman"/>
        </w:rPr>
        <w:t>цвет окантовки</w:t>
      </w:r>
      <w:r w:rsidRPr="00E042E5">
        <w:rPr>
          <w:rFonts w:ascii="Times New Roman" w:hAnsi="Times New Roman" w:cs="Times New Roman"/>
        </w:rPr>
        <w:t>, соответствующи</w:t>
      </w:r>
      <w:r>
        <w:rPr>
          <w:rFonts w:ascii="Times New Roman" w:hAnsi="Times New Roman" w:cs="Times New Roman"/>
        </w:rPr>
        <w:t>й</w:t>
      </w:r>
      <w:r w:rsidRPr="00E042E5">
        <w:rPr>
          <w:rFonts w:ascii="Times New Roman" w:hAnsi="Times New Roman" w:cs="Times New Roman"/>
        </w:rPr>
        <w:t xml:space="preserve"> цветовой маркировке фаз;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термоиндикаторы для применения на ОРУ и ВЛ должны иметь </w:t>
      </w:r>
      <w:proofErr w:type="spellStart"/>
      <w:r w:rsidRPr="00E042E5">
        <w:rPr>
          <w:rFonts w:ascii="Times New Roman" w:hAnsi="Times New Roman" w:cs="Times New Roman"/>
        </w:rPr>
        <w:t>световозвращающую</w:t>
      </w:r>
      <w:proofErr w:type="spellEnd"/>
      <w:r w:rsidRPr="00E042E5">
        <w:rPr>
          <w:rFonts w:ascii="Times New Roman" w:hAnsi="Times New Roman" w:cs="Times New Roman"/>
        </w:rPr>
        <w:t xml:space="preserve"> окантовку серебристого цвета;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площадь термочувствительного слоя термоиндикаторов должна обеспечивать заметность </w:t>
      </w:r>
      <w:proofErr w:type="spellStart"/>
      <w:r w:rsidRPr="00E042E5">
        <w:rPr>
          <w:rFonts w:ascii="Times New Roman" w:hAnsi="Times New Roman" w:cs="Times New Roman"/>
        </w:rPr>
        <w:t>термоиндикатора</w:t>
      </w:r>
      <w:proofErr w:type="spellEnd"/>
      <w:r w:rsidRPr="00E042E5">
        <w:rPr>
          <w:rFonts w:ascii="Times New Roman" w:hAnsi="Times New Roman" w:cs="Times New Roman"/>
        </w:rPr>
        <w:t xml:space="preserve"> при визуальном осмотре электроустановки и </w:t>
      </w:r>
      <w:r>
        <w:rPr>
          <w:rFonts w:ascii="Times New Roman" w:hAnsi="Times New Roman" w:cs="Times New Roman"/>
        </w:rPr>
        <w:t>составлять</w:t>
      </w:r>
      <w:r w:rsidRPr="00E042E5">
        <w:rPr>
          <w:rFonts w:ascii="Times New Roman" w:hAnsi="Times New Roman" w:cs="Times New Roman"/>
        </w:rPr>
        <w:t xml:space="preserve"> не менее 25 мм</w:t>
      </w:r>
      <w:r w:rsidRPr="00E042E5">
        <w:rPr>
          <w:rFonts w:ascii="Times New Roman" w:hAnsi="Times New Roman" w:cs="Times New Roman"/>
          <w:vertAlign w:val="superscript"/>
        </w:rPr>
        <w:t>2</w:t>
      </w:r>
      <w:r w:rsidRPr="00E042E5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четырех </w:t>
      </w:r>
      <w:r w:rsidRPr="00E042E5">
        <w:rPr>
          <w:rFonts w:ascii="Times New Roman" w:hAnsi="Times New Roman" w:cs="Times New Roman"/>
        </w:rPr>
        <w:t>температурных термоиндикаторов и не менее 4000мм</w:t>
      </w:r>
      <w:r w:rsidRPr="00E042E5">
        <w:rPr>
          <w:rFonts w:ascii="Times New Roman" w:hAnsi="Times New Roman" w:cs="Times New Roman"/>
          <w:vertAlign w:val="superscript"/>
        </w:rPr>
        <w:t>2</w:t>
      </w:r>
      <w:r w:rsidRPr="00E042E5">
        <w:rPr>
          <w:rFonts w:ascii="Times New Roman" w:hAnsi="Times New Roman" w:cs="Times New Roman"/>
        </w:rPr>
        <w:t xml:space="preserve"> для термоиндикаторов для ВЛ;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E042E5">
        <w:rPr>
          <w:rFonts w:ascii="Times New Roman" w:hAnsi="Times New Roman" w:cs="Times New Roman"/>
        </w:rPr>
        <w:t>пожароустойчивость</w:t>
      </w:r>
      <w:proofErr w:type="spellEnd"/>
      <w:r w:rsidRPr="00E042E5">
        <w:rPr>
          <w:rFonts w:ascii="Times New Roman" w:hAnsi="Times New Roman" w:cs="Times New Roman"/>
        </w:rPr>
        <w:t xml:space="preserve">: должны обладать свойством </w:t>
      </w:r>
      <w:proofErr w:type="spellStart"/>
      <w:r w:rsidRPr="00E042E5">
        <w:rPr>
          <w:rFonts w:ascii="Times New Roman" w:hAnsi="Times New Roman" w:cs="Times New Roman"/>
        </w:rPr>
        <w:t>самозатухания</w:t>
      </w:r>
      <w:proofErr w:type="spellEnd"/>
      <w:r w:rsidRPr="00E042E5">
        <w:rPr>
          <w:rFonts w:ascii="Times New Roman" w:hAnsi="Times New Roman" w:cs="Times New Roman"/>
        </w:rPr>
        <w:t>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точность измерения температуры: ± 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042E5">
        <w:rPr>
          <w:rFonts w:ascii="Times New Roman" w:hAnsi="Times New Roman" w:cs="Times New Roman"/>
          <w:vertAlign w:val="superscript"/>
        </w:rPr>
        <w:t>о</w:t>
      </w:r>
      <w:r w:rsidRPr="00E042E5">
        <w:rPr>
          <w:rFonts w:ascii="Times New Roman" w:hAnsi="Times New Roman" w:cs="Times New Roman"/>
        </w:rPr>
        <w:t>С</w:t>
      </w:r>
      <w:proofErr w:type="spellEnd"/>
      <w:r w:rsidRPr="00E042E5">
        <w:rPr>
          <w:rFonts w:ascii="Times New Roman" w:hAnsi="Times New Roman" w:cs="Times New Roman"/>
        </w:rPr>
        <w:t>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скорость цветового перехода при достижении поверхностью пороговой заданной температуры: не более 2 секунд;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толщина </w:t>
      </w:r>
      <w:proofErr w:type="spellStart"/>
      <w:r w:rsidRPr="00E042E5">
        <w:rPr>
          <w:rFonts w:ascii="Times New Roman" w:hAnsi="Times New Roman" w:cs="Times New Roman"/>
        </w:rPr>
        <w:t>термоиндикатора</w:t>
      </w:r>
      <w:proofErr w:type="spellEnd"/>
      <w:r w:rsidRPr="00E042E5">
        <w:rPr>
          <w:rFonts w:ascii="Times New Roman" w:hAnsi="Times New Roman" w:cs="Times New Roman"/>
        </w:rPr>
        <w:t>: не более 0,5 мм;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классификация по степени воздействия на организм человека: малоопасные согласно ГОСТ 12.1.007-76, в частности термоиндикаторы не должны выделять вредных веществ; 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термоиндикаторы, устанавливаемые вне закрытых шкафов и панелей, должны обладать устойчивостью к истиранию термочувствительного слоя;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срок службы: не менее 10 лет.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bookmarkStart w:id="1" w:name="_Toc84510076"/>
      <w:r w:rsidRPr="00E042E5">
        <w:rPr>
          <w:rFonts w:ascii="Times New Roman" w:hAnsi="Times New Roman" w:cs="Times New Roman"/>
        </w:rPr>
        <w:t>Маркировка термоиндикаторов должна содержать следующие сведения:</w:t>
      </w:r>
      <w:bookmarkEnd w:id="1"/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цифровое обозначение температуры необратимого изменения цвета наклеек (температура срабатывания) в градусах Цельсия;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дата окончания срока службы или дата следующей регламентной замены</w:t>
      </w:r>
      <w:r>
        <w:rPr>
          <w:rFonts w:ascii="Times New Roman" w:hAnsi="Times New Roman" w:cs="Times New Roman"/>
        </w:rPr>
        <w:t>.</w:t>
      </w: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:rsidR="00751A76" w:rsidRPr="00E042E5" w:rsidRDefault="00751A76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 </w:t>
      </w:r>
    </w:p>
    <w:p w:rsidR="00751A76" w:rsidRPr="00E042E5" w:rsidRDefault="00751A76" w:rsidP="00E042E5">
      <w:pPr>
        <w:spacing w:line="360" w:lineRule="auto"/>
        <w:rPr>
          <w:rFonts w:ascii="Times New Roman" w:hAnsi="Times New Roman" w:cs="Times New Roman"/>
        </w:rPr>
      </w:pPr>
    </w:p>
    <w:sectPr w:rsidR="00751A76" w:rsidRPr="00E042E5" w:rsidSect="003D42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D6388"/>
    <w:multiLevelType w:val="hybridMultilevel"/>
    <w:tmpl w:val="2CAC2840"/>
    <w:lvl w:ilvl="0" w:tplc="6A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76"/>
    <w:rsid w:val="001C6369"/>
    <w:rsid w:val="003D42B8"/>
    <w:rsid w:val="004126F0"/>
    <w:rsid w:val="006E4EB1"/>
    <w:rsid w:val="00744979"/>
    <w:rsid w:val="00751A76"/>
    <w:rsid w:val="00E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595A2"/>
  <w15:chartTrackingRefBased/>
  <w15:docId w15:val="{C44BDF7B-8046-604B-8559-E0DDA5F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E042E5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E042E5"/>
  </w:style>
  <w:style w:type="character" w:customStyle="1" w:styleId="Bodytext2">
    <w:name w:val="Body text (2)_"/>
    <w:link w:val="Bodytext20"/>
    <w:rsid w:val="00E042E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42E5"/>
    <w:pPr>
      <w:widowControl w:val="0"/>
      <w:shd w:val="clear" w:color="auto" w:fill="FFFFFF"/>
      <w:spacing w:before="780" w:line="240" w:lineRule="exact"/>
      <w:ind w:hanging="340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Лесив</dc:creator>
  <cp:keywords/>
  <dc:description/>
  <cp:lastModifiedBy>Алексей Лесив</cp:lastModifiedBy>
  <cp:revision>3</cp:revision>
  <dcterms:created xsi:type="dcterms:W3CDTF">2022-05-23T06:52:00Z</dcterms:created>
  <dcterms:modified xsi:type="dcterms:W3CDTF">2022-05-28T15:00:00Z</dcterms:modified>
</cp:coreProperties>
</file>